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726" w:rsidRDefault="00474726" w:rsidP="00474726">
      <w:pPr>
        <w:spacing w:after="240" w:line="480" w:lineRule="auto"/>
        <w:jc w:val="center"/>
      </w:pPr>
      <w:bookmarkStart w:id="0" w:name="_GoBack"/>
      <w:bookmarkEnd w:id="0"/>
    </w:p>
    <w:p w:rsidR="00474726" w:rsidRDefault="00474726" w:rsidP="00474726">
      <w:pPr>
        <w:spacing w:after="240" w:line="480" w:lineRule="auto"/>
        <w:jc w:val="center"/>
      </w:pPr>
    </w:p>
    <w:p w:rsidR="00474726" w:rsidRDefault="00474726" w:rsidP="00474726">
      <w:pPr>
        <w:spacing w:after="240" w:line="480" w:lineRule="auto"/>
        <w:jc w:val="center"/>
      </w:pPr>
    </w:p>
    <w:p w:rsidR="00474726" w:rsidRDefault="00474726" w:rsidP="00474726">
      <w:pPr>
        <w:spacing w:after="240" w:line="480" w:lineRule="auto"/>
        <w:jc w:val="center"/>
      </w:pPr>
    </w:p>
    <w:p w:rsidR="00474726" w:rsidRDefault="00474726" w:rsidP="00474726">
      <w:pPr>
        <w:spacing w:after="240" w:line="480" w:lineRule="auto"/>
        <w:jc w:val="center"/>
      </w:pPr>
    </w:p>
    <w:p w:rsidR="006A75AD" w:rsidRDefault="006A75AD" w:rsidP="00474726">
      <w:pPr>
        <w:spacing w:before="240" w:after="240" w:line="480" w:lineRule="auto"/>
      </w:pPr>
    </w:p>
    <w:p w:rsidR="006A75AD" w:rsidRDefault="00DA75B6" w:rsidP="00474726">
      <w:pPr>
        <w:spacing w:before="240" w:after="240" w:line="480" w:lineRule="auto"/>
        <w:jc w:val="center"/>
      </w:pPr>
      <w:r>
        <w:t>Milton Friedman and Maynard Keynes economic theories</w:t>
      </w:r>
    </w:p>
    <w:p w:rsidR="006A75AD" w:rsidRDefault="00DA75B6" w:rsidP="00474726">
      <w:pPr>
        <w:spacing w:before="240" w:after="240" w:line="480" w:lineRule="auto"/>
        <w:jc w:val="center"/>
      </w:pPr>
      <w:r>
        <w:t>Institutional affiliation</w:t>
      </w:r>
    </w:p>
    <w:p w:rsidR="006A75AD" w:rsidRDefault="00DA75B6" w:rsidP="00474726">
      <w:pPr>
        <w:spacing w:before="240" w:after="240" w:line="480" w:lineRule="auto"/>
        <w:jc w:val="center"/>
      </w:pPr>
      <w:r>
        <w:t>Name of lecturer</w:t>
      </w:r>
    </w:p>
    <w:p w:rsidR="006A75AD" w:rsidRDefault="00DA75B6" w:rsidP="00474726">
      <w:pPr>
        <w:spacing w:before="240" w:after="240" w:line="480" w:lineRule="auto"/>
        <w:jc w:val="center"/>
      </w:pPr>
      <w:r>
        <w:t>Name of student</w:t>
      </w:r>
    </w:p>
    <w:p w:rsidR="006A75AD" w:rsidRDefault="00DA75B6" w:rsidP="00474726">
      <w:pPr>
        <w:spacing w:before="240" w:after="240" w:line="480" w:lineRule="auto"/>
        <w:jc w:val="center"/>
      </w:pPr>
      <w:r>
        <w:t>Submission date</w:t>
      </w:r>
    </w:p>
    <w:p w:rsidR="00474726" w:rsidRDefault="00474726" w:rsidP="00474726">
      <w:pPr>
        <w:spacing w:before="240" w:after="240" w:line="480" w:lineRule="auto"/>
      </w:pPr>
    </w:p>
    <w:p w:rsidR="00474726" w:rsidRDefault="00474726" w:rsidP="00474726">
      <w:pPr>
        <w:spacing w:before="240" w:after="240" w:line="480" w:lineRule="auto"/>
      </w:pPr>
    </w:p>
    <w:p w:rsidR="00474726" w:rsidRDefault="00474726" w:rsidP="00474726">
      <w:pPr>
        <w:spacing w:before="240" w:after="240" w:line="480" w:lineRule="auto"/>
      </w:pPr>
    </w:p>
    <w:p w:rsidR="00474726" w:rsidRDefault="00474726" w:rsidP="00474726">
      <w:pPr>
        <w:spacing w:before="240" w:after="240" w:line="480" w:lineRule="auto"/>
      </w:pPr>
    </w:p>
    <w:p w:rsidR="00474726" w:rsidRDefault="00474726" w:rsidP="00474726">
      <w:pPr>
        <w:spacing w:before="240" w:after="240" w:line="480" w:lineRule="auto"/>
      </w:pPr>
    </w:p>
    <w:p w:rsidR="00474726" w:rsidRDefault="00474726" w:rsidP="00474726">
      <w:pPr>
        <w:spacing w:before="240" w:after="240" w:line="480" w:lineRule="auto"/>
      </w:pPr>
    </w:p>
    <w:p w:rsidR="006A75AD" w:rsidRDefault="00DA75B6" w:rsidP="00474726">
      <w:pPr>
        <w:spacing w:before="240" w:after="240" w:line="480" w:lineRule="auto"/>
        <w:jc w:val="center"/>
      </w:pPr>
      <w:r>
        <w:lastRenderedPageBreak/>
        <w:t>Comparison and Contrast</w:t>
      </w:r>
    </w:p>
    <w:p w:rsidR="006A75AD" w:rsidRDefault="00DA75B6" w:rsidP="00474726">
      <w:pPr>
        <w:spacing w:before="240" w:after="240" w:line="480" w:lineRule="auto"/>
        <w:jc w:val="center"/>
      </w:pPr>
      <w:r>
        <w:t>Milton Friedman and Maynard Keynes economic theories</w:t>
      </w:r>
    </w:p>
    <w:p w:rsidR="006A75AD" w:rsidRDefault="00DA75B6" w:rsidP="00474726">
      <w:pPr>
        <w:spacing w:before="240" w:after="240" w:line="480" w:lineRule="auto"/>
        <w:jc w:val="center"/>
      </w:pPr>
      <w:r>
        <w:rPr>
          <w:b/>
          <w:bCs/>
        </w:rPr>
        <w:t>Introduction</w:t>
      </w:r>
    </w:p>
    <w:p w:rsidR="006A75AD" w:rsidRDefault="00DA75B6" w:rsidP="00474726">
      <w:pPr>
        <w:spacing w:before="240" w:after="240" w:line="480" w:lineRule="auto"/>
        <w:ind w:firstLine="720"/>
      </w:pPr>
      <w:r>
        <w:t>Friedman and john Keynes are some of the economists who were influential in the 20th century. John Keynes was a British born economist whose thinking and ideas changed economic policies taken by governments together with macroeconomics. It is from his work on business cycles where he described the life cycle of a business; many consider him as the father and found of modern macroeconomics. Also, he is known for spearheading a revolution in economics during the period of the great depression (</w:t>
      </w:r>
      <w:proofErr w:type="spellStart"/>
      <w:r>
        <w:t>Minsky</w:t>
      </w:r>
      <w:proofErr w:type="spellEnd"/>
      <w:r w:rsidR="008F1FD6">
        <w:t>,</w:t>
      </w:r>
      <w:r>
        <w:t xml:space="preserve"> 1976). Milton Friedman was an American economist born on July 1912 and used most of his time criticizing john Keynes economic work (</w:t>
      </w:r>
      <w:proofErr w:type="spellStart"/>
      <w:r>
        <w:t>Krugman</w:t>
      </w:r>
      <w:proofErr w:type="spellEnd"/>
      <w:r w:rsidR="008F1FD6">
        <w:t>,</w:t>
      </w:r>
      <w:r>
        <w:t xml:space="preserve"> 2007). Milton termed Keynesian theories of economics as "naïve theories." Due to the critiques of Milton Friedman on john Keynes, there arose differences in their approach to economics. Each </w:t>
      </w:r>
      <w:r w:rsidR="00474726">
        <w:t xml:space="preserve">had a different </w:t>
      </w:r>
      <w:r>
        <w:t xml:space="preserve">view </w:t>
      </w:r>
      <w:r w:rsidR="00474726">
        <w:t xml:space="preserve">on the </w:t>
      </w:r>
      <w:r>
        <w:t xml:space="preserve">application of economic theory to improve the economy of their country. Milton came up with a monetarist economic theory, which was a direct criticism to Keynesian economic theory. This paper, therefore, will look at the two approaches and highlight their commonalities and their differences. </w:t>
      </w:r>
    </w:p>
    <w:p w:rsidR="006A75AD" w:rsidRDefault="00DA75B6" w:rsidP="00474726">
      <w:pPr>
        <w:spacing w:before="240" w:after="240" w:line="480" w:lineRule="auto"/>
        <w:ind w:firstLine="720"/>
      </w:pPr>
      <w:r>
        <w:t xml:space="preserve">Keynesian economic theory was developed by John Maynard Keynes, a British economist in the 1930s to attempt in explaining the great depression. Keynes was for the view that government expenditure should be increased and lowering taxes. According to him, increased government spending was supposed to stimulate demand and thus withdraw the world out of the economic depression. At first, Keynes advocated for the free market, based on the forces of demand and supply and with little or no government interference but later changed for </w:t>
      </w:r>
      <w:r>
        <w:lastRenderedPageBreak/>
        <w:t>government involvement in controlling market forces. Milton Friedman said, "</w:t>
      </w:r>
      <w:r w:rsidR="00474726">
        <w:t>Technocrats</w:t>
      </w:r>
      <w:r>
        <w:t xml:space="preserve"> cannot control the economy." Unlike Keynes, Friedman was for an entirely free market with no government involvement. He argued that no government could spend the taxpayer's money wisely than the taxpayers. He said that governments create policies that are carried out through force, which in turn create undesired consequences. To him, these policies create a pathway for the wealthy that lead to exploitation of the poor. This was different from the Keynesian theories which advocated for government involvement in controlling the economy while Friedman advocated for the free market. </w:t>
      </w:r>
    </w:p>
    <w:p w:rsidR="006A75AD" w:rsidRDefault="00DA75B6" w:rsidP="00474726">
      <w:pPr>
        <w:spacing w:before="240" w:after="240" w:line="480" w:lineRule="auto"/>
        <w:ind w:firstLine="720"/>
      </w:pPr>
      <w:r>
        <w:t>Keynesian economics emphasized that the government should be involved in managing demand to prevent future recessions (Keynes</w:t>
      </w:r>
      <w:r w:rsidR="008F1FD6">
        <w:t>,</w:t>
      </w:r>
      <w:r>
        <w:t xml:space="preserve"> 1937). As such Keynesian theories of economics were more of capitalist markets and attempted to avoid communism. In his thoughts, Keynes saw classical theories had fundamental errors. To him, the claim by classical theories that supply creates its demand was nonsense. This was not for wages and prices but his view that demand could fall below capacity and supply for long. As such, he developed a monetary system that thought the manipulation of the money supply would lower interest rates and thus provide solutions to markets. This was not the case, and in the 1930s, he turned to the role of government policies during major depressions. Keynesian theories thus believed that it is a demand that drives production and supply, but during his times, the opposite was viewed as real, which was not the case. Bearing this in mind, Keynes argued that any economy could be boosted if there is sound output. This is determined by sufficient economic expenditure. Keynes thus believed unemployment was as a result of minimal spending by the government. This made Keynes emphasize increased borrowing during recessions so that the government can spend more and ensure sufficient employment. Different from Keynes, Friedman saw free-market as a solution to </w:t>
      </w:r>
      <w:r>
        <w:lastRenderedPageBreak/>
        <w:t xml:space="preserve">problems in the economies. In free markets, market forces determine price, demand and also supply. This was different from Keynes view of market forces cannot determine demand or supply. </w:t>
      </w:r>
    </w:p>
    <w:p w:rsidR="006A75AD" w:rsidRDefault="00DA75B6" w:rsidP="00474726">
      <w:pPr>
        <w:spacing w:before="240" w:after="240" w:line="480" w:lineRule="auto"/>
        <w:ind w:firstLine="720"/>
      </w:pPr>
      <w:r>
        <w:t xml:space="preserve">In the 1970s, Keynesian theories were greatly criticized by rational expectation theorist. They claimed that taxpayers would predict the debt that would be created by deficit spending and thus would save money to meet the debt in future. This would, therefore, mean more saving and not increase demand. This inspired Keynesians to claim that fiscal policies are more influential than monetary policies if implemented well. Friedman and other classical theorists argued that monetary policies are the real drivers of economies. Milton and his friends claimed that the expansion of the money supply would encourage growth and also reduce recessions. To support his ideas, Milton Friedman argued that fiscal policies benefit only the wealthy while ignoring the low-income earners. In this comparison, Friedman supported monetary policies while john Keynes supported fiscal policies to solve economic problems by creating mob employment to citizens. </w:t>
      </w:r>
    </w:p>
    <w:p w:rsidR="006A75AD" w:rsidRDefault="00DA75B6" w:rsidP="00474726">
      <w:pPr>
        <w:spacing w:before="240" w:after="240" w:line="480" w:lineRule="auto"/>
        <w:ind w:firstLine="720"/>
      </w:pPr>
      <w:r>
        <w:t xml:space="preserve">De Long (2000) said Friedman started as a Keynesian who never disagreed with Keynesians but developed his theories. He thought capitalism had many weaknesses and used Keynesian works to create modern monetarism to manage capitalism and act as solution Keynesian deficits. Initially, he thought price inflation and money supply correlated. This was not true as it is difficult to measure the money supply. To support his ideas, Friedman advocated for printing more money to use in the free market. This was contrary to Keynes ideas of government borrowing to support the creation of employment. Alan Greenspan borrowed his ideas in the free-market fundamentalism. Friedman claimed that inflation is everywhere. If central banks are mandated to control prices, all other aspects will take care of themselves. </w:t>
      </w:r>
      <w:proofErr w:type="gramStart"/>
      <w:r>
        <w:t xml:space="preserve">For </w:t>
      </w:r>
      <w:r>
        <w:lastRenderedPageBreak/>
        <w:t>example, unemployment, economic growth, and productivity.</w:t>
      </w:r>
      <w:proofErr w:type="gramEnd"/>
      <w:r>
        <w:t xml:space="preserve"> As such, When Friedman advocated for more supply of money in economies through printing more money, Keynes advocated for more government borrowing. The borrowing is aimed at investment in infrastructure and creation of job opportunities. </w:t>
      </w:r>
    </w:p>
    <w:p w:rsidR="006A75AD" w:rsidRDefault="00DA75B6" w:rsidP="00474726">
      <w:pPr>
        <w:spacing w:before="240" w:after="240" w:line="480" w:lineRule="auto"/>
        <w:ind w:firstLine="720"/>
      </w:pPr>
      <w:r>
        <w:t>Friedman advocated for low incomes for workers and low prices for firms as a way of controlling inflation, which was the opposite of Keynesians who saw this was not acceptable in increased booms. Through his theory of consumption function, Friedman championed the idea of saving and consumption of a person. According to him, spending is highly influenced by the permanent incomes earned than the changes in income that were advocated by Keynesians. This made him develop income hypothesis that stated that an increase in short-term taxes would decrease saving and maintain consumption static. In this hypothesis, Friedman noted that people could only spend with expected long-term earnings. This is what Friedman wanted to control (Hicks, 1982).</w:t>
      </w:r>
    </w:p>
    <w:p w:rsidR="006A75AD" w:rsidRDefault="00DA75B6" w:rsidP="00474726">
      <w:pPr>
        <w:spacing w:before="240" w:after="240" w:line="480" w:lineRule="auto"/>
        <w:ind w:firstLine="720"/>
      </w:pPr>
      <w:r>
        <w:t xml:space="preserve">Friedman was opposed to Keynesian fiscal policies which advocated for government spending to neutralize statistical measure of business during the great depression. He developed his theory of free-market monetarism and stressed the importance of monetary policies. He claimed that these policies have both long-term and short-term implication to the economy in that money supply has an effect on price levels. Unlike Friedman, Keynes used his fiscal policies that aimed at creating short-term changes to economies. Keynes was thus for immediate changes while Friedman advocated for permanent changes that will enable economies to prevent future depressions. </w:t>
      </w:r>
    </w:p>
    <w:p w:rsidR="006A75AD" w:rsidRDefault="00DA75B6" w:rsidP="00474726">
      <w:pPr>
        <w:spacing w:before="240" w:after="240" w:line="480" w:lineRule="auto"/>
        <w:ind w:firstLine="720"/>
      </w:pPr>
      <w:r>
        <w:lastRenderedPageBreak/>
        <w:t>Friedman was for income inequality. He clearly stated that sometimes variations are essential for well-functioning of the economy, and it is challenging to avoid imbalance when an economy is based on free-market principles. Finally</w:t>
      </w:r>
      <w:r w:rsidR="00474726">
        <w:t>,</w:t>
      </w:r>
      <w:r>
        <w:t xml:space="preserve"> </w:t>
      </w:r>
      <w:r w:rsidR="00474726">
        <w:t xml:space="preserve">Friedman </w:t>
      </w:r>
      <w:r>
        <w:t xml:space="preserve">argued that the actual inequality in markets is much less than assumed (Friedman </w:t>
      </w:r>
      <w:proofErr w:type="gramStart"/>
      <w:r>
        <w:t>et</w:t>
      </w:r>
      <w:proofErr w:type="gramEnd"/>
      <w:r>
        <w:t xml:space="preserve">, al. 2008). According to his statements, an individual is and should be rewarded in proportion to the factors of production he owns and what can be produced, including their </w:t>
      </w:r>
      <w:r w:rsidR="00474726">
        <w:t>labor</w:t>
      </w:r>
      <w:r>
        <w:t xml:space="preserve">. He further noted that inequality is not because of equalizing differences but what one owns and his capabilities. Keynes was not for such variations and thus advocated for government intervention to control market forces and save the low-income earners from exploitation. </w:t>
      </w:r>
    </w:p>
    <w:p w:rsidR="006A75AD" w:rsidRDefault="00DA75B6" w:rsidP="00474726">
      <w:pPr>
        <w:spacing w:before="240" w:after="240" w:line="480" w:lineRule="auto"/>
        <w:ind w:firstLine="720"/>
      </w:pPr>
      <w:r>
        <w:t xml:space="preserve">Though these theories were different, and each followed its point of view, they had a definite similarity in that they both supported capitalism. Keynesian theories supported the classical arguments advanced by Karl Marx and Adam smith. According to Hall (2015), though Friedman criticized Keynesian theories, his philosophy of monetarism is the purest form of capitalism in the sense that it supports the free market. Keynesian theories advocated for mixed capitalism with a certain degree of government intervention. This is the kind of capitalism </w:t>
      </w:r>
      <w:r w:rsidR="00474726">
        <w:t>practiced</w:t>
      </w:r>
      <w:r>
        <w:t xml:space="preserve"> by most of the world countries. Another similarity among the two theorists is that both provided solutions to market inflations and recession. Though each economist had his approach of expressing capitalism, Keynes </w:t>
      </w:r>
      <w:r w:rsidR="00474726">
        <w:t>favored</w:t>
      </w:r>
      <w:r>
        <w:t xml:space="preserve"> government expenditure, fiscal policies and controlled markets while Friedman advocated for monetarism and the free market. All aimed at stabilizing the economy. </w:t>
      </w:r>
    </w:p>
    <w:p w:rsidR="00474726" w:rsidRDefault="00474726" w:rsidP="00474726">
      <w:pPr>
        <w:spacing w:before="240" w:after="240" w:line="480" w:lineRule="auto"/>
        <w:jc w:val="center"/>
        <w:rPr>
          <w:b/>
          <w:bCs/>
        </w:rPr>
      </w:pPr>
    </w:p>
    <w:p w:rsidR="00474726" w:rsidRDefault="00474726" w:rsidP="00474726">
      <w:pPr>
        <w:spacing w:before="240" w:after="240" w:line="480" w:lineRule="auto"/>
        <w:jc w:val="center"/>
        <w:rPr>
          <w:b/>
          <w:bCs/>
        </w:rPr>
      </w:pPr>
    </w:p>
    <w:p w:rsidR="006A75AD" w:rsidRDefault="00DA75B6" w:rsidP="00474726">
      <w:pPr>
        <w:spacing w:before="240" w:after="240" w:line="480" w:lineRule="auto"/>
        <w:jc w:val="center"/>
      </w:pPr>
      <w:r>
        <w:rPr>
          <w:b/>
          <w:bCs/>
        </w:rPr>
        <w:lastRenderedPageBreak/>
        <w:t>Conclusion</w:t>
      </w:r>
    </w:p>
    <w:p w:rsidR="006A75AD" w:rsidRDefault="00DA75B6" w:rsidP="00474726">
      <w:pPr>
        <w:spacing w:before="240" w:after="240" w:line="480" w:lineRule="auto"/>
        <w:ind w:firstLine="720"/>
      </w:pPr>
      <w:r>
        <w:t xml:space="preserve">The comparison of john Keynes and Milton Friedman rise many debates as both were capitalist, but they contrasted each other. It has remained to scholars to question why Friedman criticized Keynesian theories on capitalism while he was also a capitalist. From the comparison, it is evident that Friedman was not for the well-being of the low-income earners and thus advocated for more exploitation. Keynes was not for exploitation but wanted a kind of capitalism which is controlled. As such, many governments have continued to implement Keynesians theories of economics as compared to those of Milton Friedman (Harcourt, 2008). </w:t>
      </w:r>
    </w:p>
    <w:p w:rsidR="00474726" w:rsidRDefault="00474726" w:rsidP="00474726">
      <w:pPr>
        <w:spacing w:before="240" w:after="240" w:line="480" w:lineRule="auto"/>
        <w:jc w:val="center"/>
        <w:rPr>
          <w:b/>
          <w:bCs/>
        </w:rPr>
      </w:pPr>
    </w:p>
    <w:p w:rsidR="00474726" w:rsidRDefault="00474726" w:rsidP="00474726">
      <w:pPr>
        <w:spacing w:before="240" w:after="240" w:line="480" w:lineRule="auto"/>
        <w:jc w:val="center"/>
        <w:rPr>
          <w:b/>
          <w:bCs/>
        </w:rPr>
      </w:pPr>
    </w:p>
    <w:p w:rsidR="00474726" w:rsidRDefault="00474726" w:rsidP="00474726">
      <w:pPr>
        <w:spacing w:before="240" w:after="240" w:line="480" w:lineRule="auto"/>
        <w:jc w:val="center"/>
        <w:rPr>
          <w:b/>
          <w:bCs/>
        </w:rPr>
      </w:pPr>
    </w:p>
    <w:p w:rsidR="00474726" w:rsidRDefault="00474726" w:rsidP="00474726">
      <w:pPr>
        <w:spacing w:before="240" w:after="240" w:line="480" w:lineRule="auto"/>
        <w:jc w:val="center"/>
        <w:rPr>
          <w:b/>
          <w:bCs/>
        </w:rPr>
      </w:pPr>
    </w:p>
    <w:p w:rsidR="00474726" w:rsidRDefault="00474726" w:rsidP="00474726">
      <w:pPr>
        <w:spacing w:before="240" w:after="240" w:line="480" w:lineRule="auto"/>
        <w:jc w:val="center"/>
        <w:rPr>
          <w:b/>
          <w:bCs/>
        </w:rPr>
      </w:pPr>
    </w:p>
    <w:p w:rsidR="00474726" w:rsidRDefault="00474726" w:rsidP="00474726">
      <w:pPr>
        <w:spacing w:before="240" w:after="240" w:line="480" w:lineRule="auto"/>
        <w:jc w:val="center"/>
        <w:rPr>
          <w:b/>
          <w:bCs/>
        </w:rPr>
      </w:pPr>
    </w:p>
    <w:p w:rsidR="00474726" w:rsidRDefault="00474726" w:rsidP="00474726">
      <w:pPr>
        <w:spacing w:before="240" w:after="240" w:line="480" w:lineRule="auto"/>
        <w:jc w:val="center"/>
        <w:rPr>
          <w:b/>
          <w:bCs/>
        </w:rPr>
      </w:pPr>
    </w:p>
    <w:p w:rsidR="00474726" w:rsidRDefault="00474726" w:rsidP="00474726">
      <w:pPr>
        <w:spacing w:before="240" w:after="240" w:line="480" w:lineRule="auto"/>
        <w:jc w:val="center"/>
        <w:rPr>
          <w:b/>
          <w:bCs/>
        </w:rPr>
      </w:pPr>
    </w:p>
    <w:p w:rsidR="00474726" w:rsidRDefault="00474726" w:rsidP="00474726">
      <w:pPr>
        <w:spacing w:before="240" w:after="240" w:line="480" w:lineRule="auto"/>
        <w:jc w:val="center"/>
        <w:rPr>
          <w:b/>
          <w:bCs/>
        </w:rPr>
      </w:pPr>
    </w:p>
    <w:p w:rsidR="00474726" w:rsidRDefault="00474726" w:rsidP="00474726">
      <w:pPr>
        <w:spacing w:before="240" w:after="240" w:line="480" w:lineRule="auto"/>
        <w:jc w:val="center"/>
        <w:rPr>
          <w:b/>
          <w:bCs/>
        </w:rPr>
      </w:pPr>
    </w:p>
    <w:p w:rsidR="006A75AD" w:rsidRDefault="00DA75B6" w:rsidP="00474726">
      <w:pPr>
        <w:spacing w:before="240" w:after="240" w:line="480" w:lineRule="auto"/>
        <w:jc w:val="center"/>
      </w:pPr>
      <w:r>
        <w:rPr>
          <w:b/>
          <w:bCs/>
        </w:rPr>
        <w:lastRenderedPageBreak/>
        <w:t>References</w:t>
      </w:r>
    </w:p>
    <w:p w:rsidR="00474726" w:rsidRDefault="00474726" w:rsidP="00474726">
      <w:pPr>
        <w:spacing w:before="240" w:after="240" w:line="480" w:lineRule="auto"/>
        <w:ind w:left="720" w:hanging="720"/>
      </w:pPr>
      <w:r>
        <w:t>De Long, J. B. (2000). The triumph of monetarism</w:t>
      </w:r>
      <w:proofErr w:type="gramStart"/>
      <w:r>
        <w:t>?.</w:t>
      </w:r>
      <w:proofErr w:type="gramEnd"/>
      <w:r>
        <w:t xml:space="preserve"> </w:t>
      </w:r>
      <w:r>
        <w:rPr>
          <w:i/>
          <w:iCs/>
        </w:rPr>
        <w:t>Journal of Economic Perspectives</w:t>
      </w:r>
      <w:r>
        <w:t xml:space="preserve">, </w:t>
      </w:r>
      <w:r>
        <w:rPr>
          <w:i/>
          <w:iCs/>
        </w:rPr>
        <w:t>14</w:t>
      </w:r>
      <w:r>
        <w:t>(1), 83-94.</w:t>
      </w:r>
    </w:p>
    <w:p w:rsidR="00474726" w:rsidRDefault="00474726" w:rsidP="00474726">
      <w:pPr>
        <w:spacing w:before="240" w:after="240" w:line="480" w:lineRule="auto"/>
        <w:ind w:left="720" w:hanging="720"/>
      </w:pPr>
      <w:proofErr w:type="gramStart"/>
      <w:r>
        <w:t>Friedman, M., &amp; Schwartz, A. J. (2008).</w:t>
      </w:r>
      <w:proofErr w:type="gramEnd"/>
      <w:r>
        <w:t xml:space="preserve"> </w:t>
      </w:r>
      <w:proofErr w:type="gramStart"/>
      <w:r>
        <w:rPr>
          <w:i/>
          <w:iCs/>
        </w:rPr>
        <w:t>A monetary history of the United States, 1867-1960</w:t>
      </w:r>
      <w:r>
        <w:t>.</w:t>
      </w:r>
      <w:proofErr w:type="gramEnd"/>
      <w:r>
        <w:t xml:space="preserve"> </w:t>
      </w:r>
      <w:proofErr w:type="gramStart"/>
      <w:r>
        <w:t>Princeton University Press.</w:t>
      </w:r>
      <w:proofErr w:type="gramEnd"/>
    </w:p>
    <w:p w:rsidR="00474726" w:rsidRDefault="00474726" w:rsidP="00474726">
      <w:pPr>
        <w:spacing w:before="240" w:after="240" w:line="480" w:lineRule="auto"/>
        <w:ind w:left="720" w:hanging="720"/>
      </w:pPr>
      <w:r>
        <w:t xml:space="preserve">Hall, P. A. (2015). </w:t>
      </w:r>
      <w:proofErr w:type="gramStart"/>
      <w:r>
        <w:t>Varieties of capitalism.</w:t>
      </w:r>
      <w:proofErr w:type="gramEnd"/>
      <w:r>
        <w:t xml:space="preserve"> </w:t>
      </w:r>
      <w:r>
        <w:rPr>
          <w:i/>
          <w:iCs/>
        </w:rPr>
        <w:t>Emerging Trends in the Social and Behavioral Sciences: An Interdisciplinary, Searchable, and Linkable Resource</w:t>
      </w:r>
      <w:r>
        <w:t>, 1-15.</w:t>
      </w:r>
    </w:p>
    <w:p w:rsidR="00474726" w:rsidRDefault="00474726" w:rsidP="00474726">
      <w:pPr>
        <w:spacing w:before="240" w:after="240" w:line="480" w:lineRule="auto"/>
        <w:ind w:left="720" w:hanging="720"/>
      </w:pPr>
      <w:r>
        <w:t xml:space="preserve">Harcourt, G. C. (2008). </w:t>
      </w:r>
      <w:proofErr w:type="gramStart"/>
      <w:r>
        <w:t>The structure of post-Keynesian economics.</w:t>
      </w:r>
      <w:proofErr w:type="gramEnd"/>
      <w:r>
        <w:t xml:space="preserve"> </w:t>
      </w:r>
      <w:proofErr w:type="gramStart"/>
      <w:r>
        <w:t xml:space="preserve">In </w:t>
      </w:r>
      <w:r>
        <w:rPr>
          <w:i/>
          <w:iCs/>
        </w:rPr>
        <w:t>Keynes for the Twenty-First Century</w:t>
      </w:r>
      <w:r>
        <w:t xml:space="preserve"> (pp. 185-197).</w:t>
      </w:r>
      <w:proofErr w:type="gramEnd"/>
      <w:r>
        <w:t xml:space="preserve"> Palgrave Macmillan, New York.</w:t>
      </w:r>
    </w:p>
    <w:p w:rsidR="00474726" w:rsidRDefault="00474726" w:rsidP="00474726">
      <w:pPr>
        <w:spacing w:before="240" w:after="240" w:line="480" w:lineRule="auto"/>
        <w:ind w:left="720" w:hanging="720"/>
      </w:pPr>
      <w:proofErr w:type="gramStart"/>
      <w:r>
        <w:t>Hicks, J. (1982).</w:t>
      </w:r>
      <w:proofErr w:type="gramEnd"/>
      <w:r>
        <w:t xml:space="preserve"> </w:t>
      </w:r>
      <w:proofErr w:type="gramStart"/>
      <w:r>
        <w:rPr>
          <w:i/>
          <w:iCs/>
        </w:rPr>
        <w:t>Money, interest, and wages</w:t>
      </w:r>
      <w:r>
        <w:t>.</w:t>
      </w:r>
      <w:proofErr w:type="gramEnd"/>
      <w:r>
        <w:t xml:space="preserve"> Oxford: Blackwell.</w:t>
      </w:r>
    </w:p>
    <w:p w:rsidR="00474726" w:rsidRDefault="00474726" w:rsidP="00474726">
      <w:pPr>
        <w:spacing w:before="240" w:after="240" w:line="480" w:lineRule="auto"/>
        <w:ind w:left="720" w:hanging="720"/>
      </w:pPr>
      <w:r>
        <w:t xml:space="preserve">Keynes, J. M. (1937). </w:t>
      </w:r>
      <w:proofErr w:type="gramStart"/>
      <w:r>
        <w:t>The general theory of employment.</w:t>
      </w:r>
      <w:proofErr w:type="gramEnd"/>
      <w:r>
        <w:t xml:space="preserve"> </w:t>
      </w:r>
      <w:proofErr w:type="gramStart"/>
      <w:r>
        <w:rPr>
          <w:i/>
          <w:iCs/>
        </w:rPr>
        <w:t>The quarterly journal of economics</w:t>
      </w:r>
      <w:r>
        <w:t xml:space="preserve">, </w:t>
      </w:r>
      <w:r>
        <w:rPr>
          <w:i/>
          <w:iCs/>
        </w:rPr>
        <w:t>51</w:t>
      </w:r>
      <w:r>
        <w:t>(2), 209-223.</w:t>
      </w:r>
      <w:proofErr w:type="gramEnd"/>
    </w:p>
    <w:p w:rsidR="00474726" w:rsidRDefault="00474726" w:rsidP="00474726">
      <w:pPr>
        <w:spacing w:before="240" w:after="240" w:line="480" w:lineRule="auto"/>
        <w:ind w:left="720" w:hanging="720"/>
      </w:pPr>
      <w:proofErr w:type="spellStart"/>
      <w:r>
        <w:t>Krugman</w:t>
      </w:r>
      <w:proofErr w:type="spellEnd"/>
      <w:r>
        <w:t>, P. (2007). Who Was Milton Friedman</w:t>
      </w:r>
      <w:proofErr w:type="gramStart"/>
      <w:r>
        <w:t>?.</w:t>
      </w:r>
      <w:proofErr w:type="gramEnd"/>
      <w:r>
        <w:t xml:space="preserve"> </w:t>
      </w:r>
      <w:proofErr w:type="gramStart"/>
      <w:r>
        <w:rPr>
          <w:i/>
          <w:iCs/>
        </w:rPr>
        <w:t>New York Review of Books</w:t>
      </w:r>
      <w:r>
        <w:t xml:space="preserve">, </w:t>
      </w:r>
      <w:r>
        <w:rPr>
          <w:i/>
          <w:iCs/>
        </w:rPr>
        <w:t>54</w:t>
      </w:r>
      <w:r>
        <w:t>(2), 27.</w:t>
      </w:r>
      <w:proofErr w:type="gramEnd"/>
    </w:p>
    <w:p w:rsidR="00474726" w:rsidRDefault="00474726" w:rsidP="00474726">
      <w:pPr>
        <w:spacing w:before="240" w:after="240" w:line="480" w:lineRule="auto"/>
        <w:ind w:left="720" w:hanging="720"/>
      </w:pPr>
      <w:proofErr w:type="spellStart"/>
      <w:proofErr w:type="gramStart"/>
      <w:r>
        <w:t>Minsky</w:t>
      </w:r>
      <w:proofErr w:type="spellEnd"/>
      <w:r>
        <w:t>, H. P. (1976).</w:t>
      </w:r>
      <w:proofErr w:type="gramEnd"/>
      <w:r>
        <w:t xml:space="preserve"> </w:t>
      </w:r>
      <w:r>
        <w:rPr>
          <w:i/>
          <w:iCs/>
        </w:rPr>
        <w:t xml:space="preserve">John </w:t>
      </w:r>
      <w:proofErr w:type="spellStart"/>
      <w:r>
        <w:rPr>
          <w:i/>
          <w:iCs/>
        </w:rPr>
        <w:t>maynard</w:t>
      </w:r>
      <w:proofErr w:type="spellEnd"/>
      <w:r>
        <w:rPr>
          <w:i/>
          <w:iCs/>
        </w:rPr>
        <w:t xml:space="preserve"> </w:t>
      </w:r>
      <w:proofErr w:type="spellStart"/>
      <w:proofErr w:type="gramStart"/>
      <w:r>
        <w:rPr>
          <w:i/>
          <w:iCs/>
        </w:rPr>
        <w:t>keynes</w:t>
      </w:r>
      <w:proofErr w:type="spellEnd"/>
      <w:proofErr w:type="gramEnd"/>
      <w:r>
        <w:t xml:space="preserve">. </w:t>
      </w:r>
      <w:proofErr w:type="gramStart"/>
      <w:r>
        <w:t>Springer.</w:t>
      </w:r>
      <w:proofErr w:type="gramEnd"/>
    </w:p>
    <w:sectPr w:rsidR="00474726" w:rsidSect="00474726">
      <w:headerReference w:type="default" r:id="rId8"/>
      <w:headerReference w:type="first" r:id="rId9"/>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7F68" w:rsidRDefault="00A47F68" w:rsidP="00474726">
      <w:r>
        <w:separator/>
      </w:r>
    </w:p>
  </w:endnote>
  <w:endnote w:type="continuationSeparator" w:id="0">
    <w:p w:rsidR="00A47F68" w:rsidRDefault="00A47F68" w:rsidP="00474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7F68" w:rsidRDefault="00A47F68" w:rsidP="00474726">
      <w:r>
        <w:separator/>
      </w:r>
    </w:p>
  </w:footnote>
  <w:footnote w:type="continuationSeparator" w:id="0">
    <w:p w:rsidR="00A47F68" w:rsidRDefault="00A47F68" w:rsidP="004747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6530161"/>
      <w:docPartObj>
        <w:docPartGallery w:val="Page Numbers (Top of Page)"/>
        <w:docPartUnique/>
      </w:docPartObj>
    </w:sdtPr>
    <w:sdtEndPr>
      <w:rPr>
        <w:noProof/>
      </w:rPr>
    </w:sdtEndPr>
    <w:sdtContent>
      <w:p w:rsidR="00474726" w:rsidRDefault="00DA75B6">
        <w:pPr>
          <w:pStyle w:val="Header"/>
          <w:jc w:val="right"/>
        </w:pPr>
        <w:r>
          <w:t xml:space="preserve">Milton Friedman and John Maynard Keynes economic theories                                                    </w:t>
        </w:r>
        <w:r w:rsidR="00474726">
          <w:fldChar w:fldCharType="begin"/>
        </w:r>
        <w:r w:rsidR="00474726">
          <w:instrText xml:space="preserve"> PAGE   \* MERGEFORMAT </w:instrText>
        </w:r>
        <w:r w:rsidR="00474726">
          <w:fldChar w:fldCharType="separate"/>
        </w:r>
        <w:r w:rsidR="008F1FD6">
          <w:rPr>
            <w:noProof/>
          </w:rPr>
          <w:t>2</w:t>
        </w:r>
        <w:r w:rsidR="00474726">
          <w:rPr>
            <w:noProof/>
          </w:rPr>
          <w:fldChar w:fldCharType="end"/>
        </w:r>
      </w:p>
    </w:sdtContent>
  </w:sdt>
  <w:p w:rsidR="00474726" w:rsidRDefault="004747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726" w:rsidRDefault="00474726">
    <w:pPr>
      <w:pStyle w:val="Header"/>
    </w:pPr>
    <w:r>
      <w:t>Running head: Milton Friedman and John Maynard Keynes economic theories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SxsLAwMrUwMDEyMDFW0lEKTi0uzszPAykwrAUAztXG+iwAAAA="/>
  </w:docVars>
  <w:rsids>
    <w:rsidRoot w:val="006A75AD"/>
    <w:rsid w:val="00474726"/>
    <w:rsid w:val="006A75AD"/>
    <w:rsid w:val="008F1FD6"/>
    <w:rsid w:val="00A47F68"/>
    <w:rsid w:val="00DA7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726"/>
    <w:pPr>
      <w:tabs>
        <w:tab w:val="center" w:pos="4680"/>
        <w:tab w:val="right" w:pos="9360"/>
      </w:tabs>
    </w:pPr>
  </w:style>
  <w:style w:type="character" w:customStyle="1" w:styleId="HeaderChar">
    <w:name w:val="Header Char"/>
    <w:basedOn w:val="DefaultParagraphFont"/>
    <w:link w:val="Header"/>
    <w:uiPriority w:val="99"/>
    <w:rsid w:val="00474726"/>
    <w:rPr>
      <w:sz w:val="24"/>
      <w:szCs w:val="24"/>
    </w:rPr>
  </w:style>
  <w:style w:type="paragraph" w:styleId="Footer">
    <w:name w:val="footer"/>
    <w:basedOn w:val="Normal"/>
    <w:link w:val="FooterChar"/>
    <w:uiPriority w:val="99"/>
    <w:unhideWhenUsed/>
    <w:rsid w:val="00474726"/>
    <w:pPr>
      <w:tabs>
        <w:tab w:val="center" w:pos="4680"/>
        <w:tab w:val="right" w:pos="9360"/>
      </w:tabs>
    </w:pPr>
  </w:style>
  <w:style w:type="character" w:customStyle="1" w:styleId="FooterChar">
    <w:name w:val="Footer Char"/>
    <w:basedOn w:val="DefaultParagraphFont"/>
    <w:link w:val="Footer"/>
    <w:uiPriority w:val="99"/>
    <w:rsid w:val="00474726"/>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726"/>
    <w:pPr>
      <w:tabs>
        <w:tab w:val="center" w:pos="4680"/>
        <w:tab w:val="right" w:pos="9360"/>
      </w:tabs>
    </w:pPr>
  </w:style>
  <w:style w:type="character" w:customStyle="1" w:styleId="HeaderChar">
    <w:name w:val="Header Char"/>
    <w:basedOn w:val="DefaultParagraphFont"/>
    <w:link w:val="Header"/>
    <w:uiPriority w:val="99"/>
    <w:rsid w:val="00474726"/>
    <w:rPr>
      <w:sz w:val="24"/>
      <w:szCs w:val="24"/>
    </w:rPr>
  </w:style>
  <w:style w:type="paragraph" w:styleId="Footer">
    <w:name w:val="footer"/>
    <w:basedOn w:val="Normal"/>
    <w:link w:val="FooterChar"/>
    <w:uiPriority w:val="99"/>
    <w:unhideWhenUsed/>
    <w:rsid w:val="00474726"/>
    <w:pPr>
      <w:tabs>
        <w:tab w:val="center" w:pos="4680"/>
        <w:tab w:val="right" w:pos="9360"/>
      </w:tabs>
    </w:pPr>
  </w:style>
  <w:style w:type="character" w:customStyle="1" w:styleId="FooterChar">
    <w:name w:val="Footer Char"/>
    <w:basedOn w:val="DefaultParagraphFont"/>
    <w:link w:val="Footer"/>
    <w:uiPriority w:val="99"/>
    <w:rsid w:val="0047472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E2E86-5F4D-4443-8152-8D8C6A056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1620</Words>
  <Characters>9237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Jackson</dc:creator>
  <cp:lastModifiedBy>Windows User</cp:lastModifiedBy>
  <cp:revision>2</cp:revision>
  <dcterms:created xsi:type="dcterms:W3CDTF">2019-08-05T14:52:00Z</dcterms:created>
  <dcterms:modified xsi:type="dcterms:W3CDTF">2019-08-05T14:52:00Z</dcterms:modified>
</cp:coreProperties>
</file>